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Helvetica Neue" w:cs="Helvetica Neue" w:eastAsia="Helvetica Neue" w:hAnsi="Helvetica Neue"/>
          <w:b/>
          <w:bCs/>
          <w:color w:val="F8395A"/>
          <w:sz w:val="48"/>
          <w:szCs w:val="48"/>
        </w:rPr>
        <w:t xml:space="preserve">Rajib Ghosh</w:t>
      </w:r>
    </w:p>
    <w:p>
      <w:pPr>
        <w:spacing w:after="80" w:line="320"/>
      </w:pPr>
      <w:r>
        <w:rPr>
          <w:rFonts w:ascii="Helvetica Neue" w:cs="Helvetica Neue" w:eastAsia="Helvetica Neue" w:hAnsi="Helvetica Neue"/>
          <w:color w:val="464646"/>
          <w:sz w:val="26"/>
          <w:szCs w:val="26"/>
        </w:rPr>
        <w:t xml:space="preserve">Global Strategic Design and AI Innovation Partner</w:t>
      </w:r>
    </w:p>
    <w:p>
      <w:pPr>
        <w:spacing w:after="240" w:line="320"/>
      </w:pPr>
      <w:r>
        <w:rPr>
          <w:rFonts w:ascii="Helvetica Neue" w:cs="Helvetica Neue" w:eastAsia="Helvetica Neue" w:hAnsi="Helvetica Neue"/>
          <w:color w:val="6B6B6B"/>
          <w:sz w:val="18"/>
          <w:szCs w:val="18"/>
        </w:rPr>
        <w:t xml:space="preserve">Bios and speaker introduction. Use freely. No need to ask.</w:t>
      </w:r>
    </w:p>
    <w:p>
      <w:pPr>
        <w:keepNext/>
        <w:spacing w:after="80" w:before="360"/>
      </w:pPr>
      <w:r>
        <w:rPr>
          <w:rFonts w:ascii="Helvetica Neue" w:cs="Helvetica Neue" w:eastAsia="Helvetica Neue" w:hAnsi="Helvetica Neue"/>
          <w:b/>
          <w:bCs/>
          <w:color w:val="464646"/>
          <w:spacing w:val="40"/>
          <w:sz w:val="18"/>
          <w:szCs w:val="18"/>
        </w:rPr>
        <w:t xml:space="preserve">FOR EVENT HOSTS</w:t>
      </w:r>
    </w:p>
    <w:p>
      <w:pPr>
        <w:keepNext/>
        <w:pBdr>
          <w:bottom w:val="single" w:color="F8395A" w:sz="12" w:space="6"/>
        </w:pBdr>
        <w:spacing w:after="160"/>
      </w:pPr>
      <w:r>
        <w:rPr>
          <w:rFonts w:ascii="Helvetica Neue" w:cs="Helvetica Neue" w:eastAsia="Helvetica Neue" w:hAnsi="Helvetica Neue"/>
          <w:b/>
          <w:bCs/>
          <w:color w:val="464646"/>
          <w:sz w:val="30"/>
          <w:szCs w:val="30"/>
        </w:rPr>
        <w:t xml:space="preserve">Speaker introduction</w:t>
      </w:r>
    </w:p>
    <w:p>
      <w:pPr>
        <w:keepNext/>
        <w:spacing w:after="120"/>
      </w:pPr>
      <w:r>
        <w:rPr>
          <w:rFonts w:ascii="Helvetica Neue" w:cs="Helvetica Neue" w:eastAsia="Helvetica Neue" w:hAnsi="Helvetica Neue"/>
          <w:i/>
          <w:iCs/>
          <w:color w:val="6B6B6B"/>
          <w:sz w:val="18"/>
          <w:szCs w:val="18"/>
        </w:rPr>
        <w:t xml:space="preserve">About 35 seconds read aloud.</w:t>
      </w:r>
    </w:p>
    <w:p>
      <w:pPr>
        <w:spacing w:after="160" w:line="320"/>
      </w:pPr>
      <w:r>
        <w:rPr>
          <w:rFonts w:ascii="Helvetica Neue" w:cs="Helvetica Neue" w:eastAsia="Helvetica Neue" w:hAnsi="Helvetica Neue"/>
          <w:color w:val="464646"/>
          <w:sz w:val="22"/>
          <w:szCs w:val="22"/>
        </w:rPr>
        <w:t xml:space="preserve">Our next speaker has spent 25 years inside the rooms where products get decided. He led design at Microsoft, ServiceNow and Oracle, and launched Microsoft Lists and Viva Connections from zero to millions of users. He worked directly with Don Norman. Today, he builds AI products himself, without writing a single line of code. He has spoken at Kochi Design Week and Bangalore Design Festival, and led a session at the Don Norman Design Award in Singapore. Please welcome Rajib Ghosh.</w:t>
      </w:r>
    </w:p>
    <w:p>
      <w:pPr>
        <w:keepNext/>
        <w:spacing w:after="80" w:before="360"/>
      </w:pPr>
      <w:r>
        <w:rPr>
          <w:rFonts w:ascii="Helvetica Neue" w:cs="Helvetica Neue" w:eastAsia="Helvetica Neue" w:hAnsi="Helvetica Neue"/>
          <w:b/>
          <w:bCs/>
          <w:color w:val="464646"/>
          <w:spacing w:val="40"/>
          <w:sz w:val="18"/>
          <w:szCs w:val="18"/>
        </w:rPr>
        <w:t xml:space="preserve">FOR PROGRAMMES AND LISTINGS</w:t>
      </w:r>
    </w:p>
    <w:p>
      <w:pPr>
        <w:keepNext/>
        <w:pBdr>
          <w:bottom w:val="single" w:color="F8395A" w:sz="12" w:space="6"/>
        </w:pBdr>
        <w:spacing w:after="160"/>
      </w:pPr>
      <w:r>
        <w:rPr>
          <w:rFonts w:ascii="Helvetica Neue" w:cs="Helvetica Neue" w:eastAsia="Helvetica Neue" w:hAnsi="Helvetica Neue"/>
          <w:b/>
          <w:bCs/>
          <w:color w:val="464646"/>
          <w:sz w:val="30"/>
          <w:szCs w:val="30"/>
        </w:rPr>
        <w:t xml:space="preserve">Short bio</w:t>
      </w:r>
    </w:p>
    <w:p>
      <w:pPr>
        <w:keepNext/>
        <w:spacing w:after="120"/>
      </w:pPr>
      <w:r>
        <w:rPr>
          <w:rFonts w:ascii="Helvetica Neue" w:cs="Helvetica Neue" w:eastAsia="Helvetica Neue" w:hAnsi="Helvetica Neue"/>
          <w:i/>
          <w:iCs/>
          <w:color w:val="6B6B6B"/>
          <w:sz w:val="18"/>
          <w:szCs w:val="18"/>
        </w:rPr>
        <w:t xml:space="preserve">55 words</w:t>
      </w:r>
    </w:p>
    <w:p>
      <w:pPr>
        <w:spacing w:after="160" w:line="320"/>
      </w:pPr>
      <w:r>
        <w:rPr>
          <w:rFonts w:ascii="Helvetica Neue" w:cs="Helvetica Neue" w:eastAsia="Helvetica Neue" w:hAnsi="Helvetica Neue"/>
          <w:color w:val="464646"/>
          <w:sz w:val="22"/>
          <w:szCs w:val="22"/>
        </w:rPr>
        <w:t xml:space="preserve">Rajib Ghosh connects design to the business questions that decide growth. Over 25 years, he led design at Microsoft, ServiceNow, Oracle and ISB, and launched Microsoft Lists and Viva Connections from zero to millions of users. An NID Ahmedabad graduate, he worked directly with Prof. Don Norman. Today he builds AI-native products himself.</w:t>
      </w:r>
    </w:p>
    <w:p>
      <w:pPr>
        <w:keepNext/>
        <w:spacing w:after="80" w:before="360"/>
      </w:pPr>
      <w:r>
        <w:rPr>
          <w:rFonts w:ascii="Helvetica Neue" w:cs="Helvetica Neue" w:eastAsia="Helvetica Neue" w:hAnsi="Helvetica Neue"/>
          <w:b/>
          <w:bCs/>
          <w:color w:val="464646"/>
          <w:spacing w:val="40"/>
          <w:sz w:val="18"/>
          <w:szCs w:val="18"/>
        </w:rPr>
        <w:t xml:space="preserve">FOR SPEAKER PAGES AND PROPOSALS</w:t>
      </w:r>
    </w:p>
    <w:p>
      <w:pPr>
        <w:keepNext/>
        <w:pBdr>
          <w:bottom w:val="single" w:color="F8395A" w:sz="12" w:space="6"/>
        </w:pBdr>
        <w:spacing w:after="160"/>
      </w:pPr>
      <w:r>
        <w:rPr>
          <w:rFonts w:ascii="Helvetica Neue" w:cs="Helvetica Neue" w:eastAsia="Helvetica Neue" w:hAnsi="Helvetica Neue"/>
          <w:b/>
          <w:bCs/>
          <w:color w:val="464646"/>
          <w:sz w:val="30"/>
          <w:szCs w:val="30"/>
        </w:rPr>
        <w:t xml:space="preserve">Medium bio</w:t>
      </w:r>
    </w:p>
    <w:p>
      <w:pPr>
        <w:keepNext/>
        <w:spacing w:after="120"/>
      </w:pPr>
      <w:r>
        <w:rPr>
          <w:rFonts w:ascii="Helvetica Neue" w:cs="Helvetica Neue" w:eastAsia="Helvetica Neue" w:hAnsi="Helvetica Neue"/>
          <w:i/>
          <w:iCs/>
          <w:color w:val="6B6B6B"/>
          <w:sz w:val="18"/>
          <w:szCs w:val="18"/>
        </w:rPr>
        <w:t xml:space="preserve">110 words</w:t>
      </w:r>
    </w:p>
    <w:p>
      <w:pPr>
        <w:spacing w:after="160" w:line="320"/>
      </w:pPr>
      <w:r>
        <w:rPr>
          <w:rFonts w:ascii="Helvetica Neue" w:cs="Helvetica Neue" w:eastAsia="Helvetica Neue" w:hAnsi="Helvetica Neue"/>
          <w:color w:val="464646"/>
          <w:sz w:val="22"/>
          <w:szCs w:val="22"/>
        </w:rPr>
        <w:t xml:space="preserve">Rajib Ghosh connects design to the business questions that decide growth. Most design investments underdeliver because that link is missing. He closes the gap.</w:t>
      </w:r>
    </w:p>
    <w:p>
      <w:pPr>
        <w:spacing w:after="160" w:line="320"/>
      </w:pPr>
      <w:r>
        <w:rPr>
          <w:rFonts w:ascii="Helvetica Neue" w:cs="Helvetica Neue" w:eastAsia="Helvetica Neue" w:hAnsi="Helvetica Neue"/>
          <w:color w:val="464646"/>
          <w:sz w:val="22"/>
          <w:szCs w:val="22"/>
        </w:rPr>
        <w:t xml:space="preserve">Over 25 years, he has led design at Microsoft, ServiceNow, Oracle and ISB. At Microsoft, he launched Lists and Viva Connections from zero to millions of active users and drove share growth for Edge through design-led strategy. He received Microsoft’s Outstanding Leadership Award in 2022.</w:t>
      </w:r>
    </w:p>
    <w:p>
      <w:pPr>
        <w:spacing w:after="160" w:line="320"/>
      </w:pPr>
      <w:r>
        <w:rPr>
          <w:rFonts w:ascii="Helvetica Neue" w:cs="Helvetica Neue" w:eastAsia="Helvetica Neue" w:hAnsi="Helvetica Neue"/>
          <w:color w:val="464646"/>
          <w:sz w:val="22"/>
          <w:szCs w:val="22"/>
        </w:rPr>
        <w:t xml:space="preserve">An NID Ahmedabad graduate with two patents filed, he worked directly with Prof. Don Norman. He has spoken at Bangalore Design Festival and Kochi Design Week, and conducted an unconference session at the Don Norman Design Award in Singapore.</w:t>
      </w:r>
    </w:p>
    <w:p>
      <w:pPr>
        <w:spacing w:after="160" w:line="320"/>
      </w:pPr>
      <w:r>
        <w:rPr>
          <w:rFonts w:ascii="Helvetica Neue" w:cs="Helvetica Neue" w:eastAsia="Helvetica Neue" w:hAnsi="Helvetica Neue"/>
          <w:color w:val="464646"/>
          <w:sz w:val="22"/>
          <w:szCs w:val="22"/>
        </w:rPr>
        <w:t xml:space="preserve">Today he builds AI-native products himself.</w:t>
      </w:r>
    </w:p>
    <w:p>
      <w:pPr>
        <w:keepNext/>
        <w:spacing w:after="80" w:before="360"/>
      </w:pPr>
      <w:r>
        <w:rPr>
          <w:rFonts w:ascii="Helvetica Neue" w:cs="Helvetica Neue" w:eastAsia="Helvetica Neue" w:hAnsi="Helvetica Neue"/>
          <w:b/>
          <w:bCs/>
          <w:color w:val="464646"/>
          <w:spacing w:val="40"/>
          <w:sz w:val="18"/>
          <w:szCs w:val="18"/>
        </w:rPr>
        <w:t xml:space="preserve">FOR ARTICLES AND FEATURES</w:t>
      </w:r>
    </w:p>
    <w:p>
      <w:pPr>
        <w:keepNext/>
        <w:pBdr>
          <w:bottom w:val="single" w:color="F8395A" w:sz="12" w:space="6"/>
        </w:pBdr>
        <w:spacing w:after="160"/>
      </w:pPr>
      <w:r>
        <w:rPr>
          <w:rFonts w:ascii="Helvetica Neue" w:cs="Helvetica Neue" w:eastAsia="Helvetica Neue" w:hAnsi="Helvetica Neue"/>
          <w:b/>
          <w:bCs/>
          <w:color w:val="464646"/>
          <w:sz w:val="30"/>
          <w:szCs w:val="30"/>
        </w:rPr>
        <w:t xml:space="preserve">Long bio</w:t>
      </w:r>
    </w:p>
    <w:p>
      <w:pPr>
        <w:keepNext/>
        <w:spacing w:after="120"/>
      </w:pPr>
      <w:r>
        <w:rPr>
          <w:rFonts w:ascii="Helvetica Neue" w:cs="Helvetica Neue" w:eastAsia="Helvetica Neue" w:hAnsi="Helvetica Neue"/>
          <w:i/>
          <w:iCs/>
          <w:color w:val="6B6B6B"/>
          <w:sz w:val="18"/>
          <w:szCs w:val="18"/>
        </w:rPr>
        <w:t xml:space="preserve">270 words</w:t>
      </w:r>
    </w:p>
    <w:p>
      <w:pPr>
        <w:spacing w:after="160" w:line="320"/>
      </w:pPr>
      <w:r>
        <w:rPr>
          <w:rFonts w:ascii="Helvetica Neue" w:cs="Helvetica Neue" w:eastAsia="Helvetica Neue" w:hAnsi="Helvetica Neue"/>
          <w:color w:val="464646"/>
          <w:sz w:val="22"/>
          <w:szCs w:val="22"/>
        </w:rPr>
        <w:t xml:space="preserve">Rajib Ghosh connects design to the business questions that decide growth. Most design investments underdeliver because that link is missing. He closes the gap.</w:t>
      </w:r>
    </w:p>
    <w:p>
      <w:pPr>
        <w:spacing w:after="160" w:line="320"/>
      </w:pPr>
      <w:r>
        <w:rPr>
          <w:rFonts w:ascii="Helvetica Neue" w:cs="Helvetica Neue" w:eastAsia="Helvetica Neue" w:hAnsi="Helvetica Neue"/>
          <w:color w:val="464646"/>
          <w:sz w:val="22"/>
          <w:szCs w:val="22"/>
        </w:rPr>
        <w:t xml:space="preserve">A Global Strategic Design and AI Innovation Partner based in Hyderabad, he has led design for 25 years at Microsoft, ServiceNow, Oracle and ISB. At Microsoft, he launched Lists and Viva Connections from zero to millions of active users, drove share growth for Edge, and received the Outstanding Leadership Award in 2022. At ISB, he built a design-led accelerator.</w:t>
      </w:r>
    </w:p>
    <w:p>
      <w:pPr>
        <w:spacing w:after="160" w:line="320"/>
      </w:pPr>
      <w:r>
        <w:rPr>
          <w:rFonts w:ascii="Helvetica Neue" w:cs="Helvetica Neue" w:eastAsia="Helvetica Neue" w:hAnsi="Helvetica Neue"/>
          <w:color w:val="464646"/>
          <w:sz w:val="22"/>
          <w:szCs w:val="22"/>
        </w:rPr>
        <w:t xml:space="preserve">Today he partners with enterprises, GCCs and founders across healthcare, automotive, pharma and consumer goods, including Stryker, Mercedes-Benz and Dr. Reddy’s. For Dr. Reddy’s, his work improved patient therapy adherence against a control group in a clinical pilot. Nearly every client comes back.</w:t>
      </w:r>
    </w:p>
    <w:p>
      <w:pPr>
        <w:spacing w:after="160" w:line="320"/>
      </w:pPr>
      <w:r>
        <w:rPr>
          <w:rFonts w:ascii="Helvetica Neue" w:cs="Helvetica Neue" w:eastAsia="Helvetica Neue" w:hAnsi="Helvetica Neue"/>
          <w:color w:val="464646"/>
          <w:sz w:val="22"/>
          <w:szCs w:val="22"/>
        </w:rPr>
        <w:t xml:space="preserve">An NID Ahmedabad graduate with two patents filed, he worked directly with Prof. Don Norman, co-founder of the Nielsen Norman Group. He is trained in futures thinking, behavioural economics and neuroeconomics, and certified in LEGO Serious Play facilitation.</w:t>
      </w:r>
    </w:p>
    <w:p>
      <w:pPr>
        <w:spacing w:after="160" w:line="320"/>
      </w:pPr>
      <w:r>
        <w:rPr>
          <w:rFonts w:ascii="Helvetica Neue" w:cs="Helvetica Neue" w:eastAsia="Helvetica Neue" w:hAnsi="Helvetica Neue"/>
          <w:color w:val="464646"/>
          <w:sz w:val="22"/>
          <w:szCs w:val="22"/>
        </w:rPr>
        <w:t xml:space="preserve">Rajib builds with AI, not only about AI. Every framework, tool and learning resource on his site was built with AI, from a UX audit tracker to EmoSense, an emotion-analysis tool.</w:t>
      </w:r>
    </w:p>
    <w:p>
      <w:pPr>
        <w:spacing w:after="160" w:line="320"/>
      </w:pPr>
      <w:r>
        <w:rPr>
          <w:rFonts w:ascii="Helvetica Neue" w:cs="Helvetica Neue" w:eastAsia="Helvetica Neue" w:hAnsi="Helvetica Neue"/>
          <w:color w:val="464646"/>
          <w:sz w:val="22"/>
          <w:szCs w:val="22"/>
        </w:rPr>
        <w:t xml:space="preserve">He has spoken, taught and led workshops at more than 20 events since 2014, including Bangalore Design Festival, Kochi Design Week, NASSCOM Product Conclave, IxDA and UXIndia. He conducted an unconference session at the Don Norman Design Award in Singapore, moderated a panel at Ignite Conference, taught at BITS School of Design, and judged IIT’s D-CoDE incubation programme.</w:t>
      </w:r>
    </w:p>
    <w:p>
      <w:pPr>
        <w:spacing w:before="120"/>
      </w:pPr>
      <w:r>
        <w:rPr>
          <w:rFonts w:ascii="Times New Roman" w:cs="Times New Roman" w:eastAsia="Times New Roman" w:hAnsi="Times New Roman"/>
          <w:i/>
          <w:iCs/>
          <w:color w:val="F8395A"/>
          <w:sz w:val="26"/>
          <w:szCs w:val="26"/>
        </w:rPr>
        <w:t xml:space="preserve">Good design is not a feeling. For Rajib, it is a decision, made well.</w:t>
      </w:r>
    </w:p>
    <w:sectPr>
      <w:footerReference w:type="default" r:id="rId7"/>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Helvetica Neue" w:cs="Helvetica Neue" w:eastAsia="Helvetica Neue" w:hAnsi="Helvetica Neue"/>
        <w:color w:val="6B6B6B"/>
        <w:sz w:val="18"/>
        <w:szCs w:val="18"/>
      </w:rPr>
      <w:t xml:space="preserve">rajibghosh.com   ·   me@rajibghosh.com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Neue" w:cs="Helvetica Neue" w:eastAsia="Helvetica Neue" w:hAnsi="Helvetica Neue"/>
        <w:color w:val="464646"/>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Rajib Ghosh Bios</dc:title>
  <dc:creator>Rajib Ghosh</dc:creator>
  <cp:lastModifiedBy>Un-named</cp:lastModifiedBy>
  <cp:revision>1</cp:revision>
  <dcterms:created xsi:type="dcterms:W3CDTF">2026-10-10T05:48:54.157Z</dcterms:created>
  <dcterms:modified xsi:type="dcterms:W3CDTF">2026-10-10T05:48:54.158Z</dcterms:modified>
</cp:coreProperties>
</file>

<file path=docProps/custom.xml><?xml version="1.0" encoding="utf-8"?>
<Properties xmlns="http://schemas.openxmlformats.org/officeDocument/2006/custom-properties" xmlns:vt="http://schemas.openxmlformats.org/officeDocument/2006/docPropsVTypes"/>
</file>